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F6" w:rsidRPr="00E077F6" w:rsidRDefault="00E077F6" w:rsidP="00E077F6">
      <w:pPr>
        <w:rPr>
          <w:b/>
        </w:rPr>
      </w:pPr>
      <w:r w:rsidRPr="00E077F6">
        <w:rPr>
          <w:b/>
        </w:rPr>
        <w:t>EL SISTEM</w:t>
      </w:r>
      <w:r>
        <w:rPr>
          <w:b/>
        </w:rPr>
        <w:t>A BRASILEÑO A FINALES DE LOS 80</w:t>
      </w:r>
    </w:p>
    <w:p w:rsidR="00E077F6" w:rsidRPr="00781558" w:rsidRDefault="00E077F6" w:rsidP="00E077F6">
      <w:pPr>
        <w:jc w:val="both"/>
      </w:pPr>
      <w:r w:rsidRPr="00781558">
        <w:t xml:space="preserve">Una de las características del sistema educativo de Brasil es la coexistencia de </w:t>
      </w:r>
      <w:r w:rsidR="00930338">
        <w:t xml:space="preserve">cuatro </w:t>
      </w:r>
      <w:r w:rsidRPr="00781558">
        <w:t>sistemas distintos. El sistema federal, el estatal, el municipal y el de educación privada para cada tipo educativo. Además, un estudio (1996) del sistema brasileño lo describió como con desinversión crónica, con una demanda en rápido crecimiento, que favorecía la educación superior sobre la intermedia, con una educación básica de baja calidad</w:t>
      </w:r>
      <w:r w:rsidR="00344B1F">
        <w:t xml:space="preserve">, </w:t>
      </w:r>
      <w:r w:rsidRPr="00781558">
        <w:t>en declive</w:t>
      </w:r>
      <w:r w:rsidR="00344B1F">
        <w:t>,</w:t>
      </w:r>
      <w:r w:rsidRPr="00781558">
        <w:t xml:space="preserve"> y que hacia un uso ineficiente de sus recursos no monetarios (relación profesores y estudiantes, personal docente y de apoyo a la docencia) y monetarios (con una varianza en distintos niveles de gobierno e incluso dentro de sistema municipal).</w:t>
      </w:r>
    </w:p>
    <w:p w:rsidR="00E077F6" w:rsidRPr="00E077F6" w:rsidRDefault="00781558" w:rsidP="00E077F6">
      <w:pPr>
        <w:jc w:val="both"/>
        <w:rPr>
          <w:b/>
        </w:rPr>
      </w:pPr>
      <w:r w:rsidRPr="00E077F6">
        <w:rPr>
          <w:b/>
        </w:rPr>
        <w:t>EL PROGRAMA DE CONSOLIDACIÓN</w:t>
      </w:r>
      <w:r>
        <w:rPr>
          <w:b/>
        </w:rPr>
        <w:t xml:space="preserve"> ESCOLAR EN ESTADO DE SAO PAULO</w:t>
      </w:r>
    </w:p>
    <w:p w:rsidR="00E077F6" w:rsidRPr="00781558" w:rsidRDefault="00E077F6" w:rsidP="00E077F6">
      <w:pPr>
        <w:jc w:val="both"/>
      </w:pPr>
      <w:r w:rsidRPr="00781558">
        <w:t xml:space="preserve">En ese escenario es que se </w:t>
      </w:r>
      <w:r w:rsidR="00344B1F" w:rsidRPr="00781558">
        <w:t>di</w:t>
      </w:r>
      <w:r w:rsidR="00344B1F">
        <w:t>o</w:t>
      </w:r>
      <w:r w:rsidRPr="00781558">
        <w:t xml:space="preserve"> la consolidación escolar en 1989. Es así que los gobiernos estatales fueron los encargados de llevar a cabo esta reforma. En S</w:t>
      </w:r>
      <w:r w:rsidR="00344B1F">
        <w:t>ao Paulo, la S</w:t>
      </w:r>
      <w:r w:rsidRPr="00781558">
        <w:t xml:space="preserve">ecretaria de </w:t>
      </w:r>
      <w:r w:rsidR="00344B1F">
        <w:t>E</w:t>
      </w:r>
      <w:r w:rsidRPr="00781558">
        <w:t>ducación, a través de una agencia especializada, implement</w:t>
      </w:r>
      <w:r w:rsidR="00344B1F">
        <w:t>ó</w:t>
      </w:r>
      <w:r w:rsidRPr="00781558">
        <w:t xml:space="preserve"> un programa de consolidación escolar con cinco objetivos:</w:t>
      </w:r>
    </w:p>
    <w:p w:rsidR="00E077F6" w:rsidRPr="00930338" w:rsidRDefault="00E077F6" w:rsidP="00930338">
      <w:pPr>
        <w:pStyle w:val="Prrafodelista"/>
        <w:numPr>
          <w:ilvl w:val="0"/>
          <w:numId w:val="5"/>
        </w:numPr>
        <w:jc w:val="both"/>
      </w:pPr>
      <w:r w:rsidRPr="00930338">
        <w:t>Mejorar el acceso y permanencia de l</w:t>
      </w:r>
      <w:r w:rsidR="00344B1F">
        <w:t>a población rural en la escuela</w:t>
      </w:r>
    </w:p>
    <w:p w:rsidR="00E077F6" w:rsidRPr="00930338" w:rsidRDefault="00E077F6" w:rsidP="00930338">
      <w:pPr>
        <w:pStyle w:val="Prrafodelista"/>
        <w:numPr>
          <w:ilvl w:val="0"/>
          <w:numId w:val="5"/>
        </w:numPr>
        <w:jc w:val="both"/>
      </w:pPr>
      <w:r w:rsidRPr="00930338">
        <w:t>Mejorar las instalaciones y equipamiento p</w:t>
      </w:r>
      <w:r w:rsidR="00344B1F">
        <w:t>ara los alumnos</w:t>
      </w:r>
    </w:p>
    <w:p w:rsidR="00E077F6" w:rsidRPr="00930338" w:rsidRDefault="00E077F6" w:rsidP="00930338">
      <w:pPr>
        <w:pStyle w:val="Prrafodelista"/>
        <w:numPr>
          <w:ilvl w:val="0"/>
          <w:numId w:val="5"/>
        </w:numPr>
        <w:jc w:val="both"/>
      </w:pPr>
      <w:r w:rsidRPr="00930338">
        <w:t>Fortalecer al docente al disminuir sus actividades no curriculares y aumentar</w:t>
      </w:r>
      <w:r w:rsidR="00344B1F">
        <w:t xml:space="preserve"> su contacto con otros docentes</w:t>
      </w:r>
    </w:p>
    <w:p w:rsidR="00E077F6" w:rsidRPr="00930338" w:rsidRDefault="00E077F6" w:rsidP="00930338">
      <w:pPr>
        <w:pStyle w:val="Prrafodelista"/>
        <w:numPr>
          <w:ilvl w:val="0"/>
          <w:numId w:val="5"/>
        </w:numPr>
        <w:jc w:val="both"/>
      </w:pPr>
      <w:r w:rsidRPr="00930338">
        <w:t>Mejorar las co</w:t>
      </w:r>
      <w:r w:rsidR="00344B1F">
        <w:t>ndiciones para la supervisión</w:t>
      </w:r>
    </w:p>
    <w:p w:rsidR="00E077F6" w:rsidRPr="00AA13B9" w:rsidRDefault="00E077F6" w:rsidP="00930338">
      <w:pPr>
        <w:pStyle w:val="Prrafodelista"/>
        <w:numPr>
          <w:ilvl w:val="0"/>
          <w:numId w:val="5"/>
        </w:numPr>
        <w:jc w:val="both"/>
      </w:pPr>
      <w:r w:rsidRPr="00930338">
        <w:t xml:space="preserve">Enriquecer la </w:t>
      </w:r>
      <w:proofErr w:type="spellStart"/>
      <w:r w:rsidR="00344B1F">
        <w:t>currícula</w:t>
      </w:r>
      <w:proofErr w:type="spellEnd"/>
      <w:r w:rsidRPr="00AA13B9">
        <w:t xml:space="preserve"> </w:t>
      </w:r>
      <w:r w:rsidR="00344B1F">
        <w:t>y la atención a las comunidades</w:t>
      </w:r>
    </w:p>
    <w:p w:rsidR="00E077F6" w:rsidRPr="00781558" w:rsidRDefault="00E077F6" w:rsidP="00E077F6">
      <w:pPr>
        <w:jc w:val="both"/>
      </w:pPr>
      <w:r w:rsidRPr="00781558">
        <w:t>El centro de las acciones de implementación de ese programa fue eliminar las escuelas multigrado-</w:t>
      </w:r>
      <w:proofErr w:type="spellStart"/>
      <w:r w:rsidRPr="00781558">
        <w:t>unidocentes</w:t>
      </w:r>
      <w:proofErr w:type="spellEnd"/>
      <w:r w:rsidRPr="00781558">
        <w:t xml:space="preserve"> para transformarlas en escuelas de emergencia (cambio de sistema escolar</w:t>
      </w:r>
      <w:r w:rsidR="00C056CE">
        <w:t>,</w:t>
      </w:r>
      <w:r w:rsidRPr="00781558">
        <w:t xml:space="preserve"> aunque en la práctica siguen siendo </w:t>
      </w:r>
      <w:r w:rsidR="00C056CE">
        <w:t>escuelas multinivel), para que é</w:t>
      </w:r>
      <w:r w:rsidRPr="00781558">
        <w:t>stas pudieran ser consolidadas (agrupadas) en escuelas de entre dos y siete grupos. Además, se decretó que las escuelas alejadas se volvieron, también, escuelas de emergencia (cambio de sistema escolar). Este</w:t>
      </w:r>
      <w:r w:rsidR="00930338">
        <w:t xml:space="preserve"> cambio generó una reducción de</w:t>
      </w:r>
      <w:r w:rsidRPr="00781558">
        <w:t xml:space="preserve"> 62% de las escuelas </w:t>
      </w:r>
      <w:proofErr w:type="spellStart"/>
      <w:r w:rsidRPr="00781558">
        <w:t>unidocentes</w:t>
      </w:r>
      <w:proofErr w:type="spellEnd"/>
      <w:r w:rsidRPr="00781558">
        <w:t xml:space="preserve"> (de 9,653 a 3,684) en dos años.</w:t>
      </w:r>
    </w:p>
    <w:p w:rsidR="00E077F6" w:rsidRPr="00781558" w:rsidRDefault="00E077F6" w:rsidP="00E077F6">
      <w:pPr>
        <w:jc w:val="both"/>
      </w:pPr>
      <w:r w:rsidRPr="00781558">
        <w:t>De acuerdo a la norma, en el caso de contar con dos o tres grupos, las escuelas consolidadas podr</w:t>
      </w:r>
      <w:r w:rsidR="00316217">
        <w:t>ían ofrecer de 1° a 4° grado; y</w:t>
      </w:r>
      <w:r w:rsidRPr="00781558">
        <w:t xml:space="preserve"> en caso de contar con cuatro o más grupos podrían ofrecer hasta el 6° grado. En Brasil la educación básica va del 1° al 9° grado. Los niños de 6 a 10 año</w:t>
      </w:r>
      <w:r w:rsidR="00316217">
        <w:t>s estudian los “años iniciales” (</w:t>
      </w:r>
      <w:r w:rsidRPr="00781558">
        <w:t>1</w:t>
      </w:r>
      <w:r w:rsidR="00217CFB">
        <w:t>°</w:t>
      </w:r>
      <w:r w:rsidR="00316217">
        <w:t xml:space="preserve"> a 5</w:t>
      </w:r>
      <w:r w:rsidR="00217CFB">
        <w:t>°</w:t>
      </w:r>
      <w:r w:rsidR="00316217">
        <w:t>grado)</w:t>
      </w:r>
      <w:r w:rsidRPr="00781558">
        <w:t xml:space="preserve">; los niños de 11 a 14 </w:t>
      </w:r>
      <w:r w:rsidR="00316217">
        <w:t>“</w:t>
      </w:r>
      <w:r w:rsidRPr="00781558">
        <w:t>los años finales</w:t>
      </w:r>
      <w:r w:rsidR="00316217">
        <w:t>”</w:t>
      </w:r>
      <w:r w:rsidRPr="00781558">
        <w:t xml:space="preserve"> </w:t>
      </w:r>
      <w:r w:rsidR="00316217">
        <w:t>(</w:t>
      </w:r>
      <w:r w:rsidRPr="00781558">
        <w:t>6</w:t>
      </w:r>
      <w:r w:rsidR="00217CFB">
        <w:t>°</w:t>
      </w:r>
      <w:r w:rsidR="00316217">
        <w:t xml:space="preserve"> a </w:t>
      </w:r>
      <w:r w:rsidRPr="00781558">
        <w:t>9</w:t>
      </w:r>
      <w:r w:rsidR="00217CFB">
        <w:t>°</w:t>
      </w:r>
      <w:r w:rsidR="00316217">
        <w:t xml:space="preserve"> Grado)</w:t>
      </w:r>
      <w:r w:rsidRPr="00781558">
        <w:t>; y los jóvenes de 15 a 17, la enseñanza media.</w:t>
      </w:r>
    </w:p>
    <w:p w:rsidR="00E077F6" w:rsidRPr="00781558" w:rsidRDefault="00E077F6" w:rsidP="00E077F6">
      <w:pPr>
        <w:jc w:val="both"/>
      </w:pPr>
      <w:r w:rsidRPr="00781558">
        <w:t>Los datos indican que la transferencia de alumnos de las escuelas multinivel-</w:t>
      </w:r>
      <w:proofErr w:type="spellStart"/>
      <w:r w:rsidRPr="00781558">
        <w:t>unidocente</w:t>
      </w:r>
      <w:proofErr w:type="spellEnd"/>
      <w:r w:rsidRPr="00781558">
        <w:t xml:space="preserve"> a las escuelas agrupadas fue de 24% de los casos. Sin embargo, esa agrupación hizo que dos años después casi una cuarta parte de las escuelas agrupadas alcanzaran a ofrecer el 6° grado (esto </w:t>
      </w:r>
      <w:r w:rsidR="00217CFB">
        <w:t>significa</w:t>
      </w:r>
      <w:r w:rsidRPr="00781558">
        <w:t xml:space="preserve"> que se volvieron en escuelas con más de cuatro grupos).</w:t>
      </w:r>
    </w:p>
    <w:p w:rsidR="00930338" w:rsidRDefault="00E077F6" w:rsidP="00E077F6">
      <w:pPr>
        <w:jc w:val="both"/>
      </w:pPr>
      <w:r w:rsidRPr="00781558">
        <w:t>La reforma trat</w:t>
      </w:r>
      <w:r w:rsidR="00930338">
        <w:t>ó</w:t>
      </w:r>
      <w:r w:rsidRPr="00781558">
        <w:t xml:space="preserve"> de resolver </w:t>
      </w:r>
      <w:r w:rsidR="00930338">
        <w:t>los siguientes</w:t>
      </w:r>
      <w:r w:rsidRPr="00781558">
        <w:t xml:space="preserve"> problemas: </w:t>
      </w:r>
    </w:p>
    <w:p w:rsidR="00930338" w:rsidRDefault="00930338" w:rsidP="00930338">
      <w:pPr>
        <w:pStyle w:val="Prrafodelista"/>
        <w:numPr>
          <w:ilvl w:val="0"/>
          <w:numId w:val="6"/>
        </w:numPr>
        <w:jc w:val="both"/>
      </w:pPr>
      <w:r>
        <w:t>L</w:t>
      </w:r>
      <w:r w:rsidR="00E077F6" w:rsidRPr="00781558">
        <w:t>a precariedad de las condicione</w:t>
      </w:r>
      <w:r>
        <w:t>s materiales de las escuelas</w:t>
      </w:r>
    </w:p>
    <w:p w:rsidR="00930338" w:rsidRDefault="00930338" w:rsidP="00930338">
      <w:pPr>
        <w:pStyle w:val="Prrafodelista"/>
        <w:numPr>
          <w:ilvl w:val="0"/>
          <w:numId w:val="6"/>
        </w:numPr>
        <w:jc w:val="both"/>
      </w:pPr>
      <w:r>
        <w:t>Una alta deserción escolar</w:t>
      </w:r>
    </w:p>
    <w:p w:rsidR="00930338" w:rsidRDefault="00930338" w:rsidP="00930338">
      <w:pPr>
        <w:pStyle w:val="Prrafodelista"/>
        <w:numPr>
          <w:ilvl w:val="0"/>
          <w:numId w:val="6"/>
        </w:numPr>
        <w:jc w:val="both"/>
      </w:pPr>
      <w:r>
        <w:t>El asilamiento pedagógico</w:t>
      </w:r>
    </w:p>
    <w:p w:rsidR="00930338" w:rsidRDefault="00930338" w:rsidP="00930338">
      <w:pPr>
        <w:pStyle w:val="Prrafodelista"/>
        <w:numPr>
          <w:ilvl w:val="0"/>
          <w:numId w:val="6"/>
        </w:numPr>
        <w:jc w:val="both"/>
      </w:pPr>
      <w:r>
        <w:t>Los grupos multinivel</w:t>
      </w:r>
    </w:p>
    <w:p w:rsidR="00E077F6" w:rsidRPr="00781558" w:rsidRDefault="00930338" w:rsidP="00930338">
      <w:pPr>
        <w:pStyle w:val="Prrafodelista"/>
        <w:numPr>
          <w:ilvl w:val="0"/>
          <w:numId w:val="6"/>
        </w:numPr>
        <w:jc w:val="both"/>
      </w:pPr>
      <w:r>
        <w:lastRenderedPageBreak/>
        <w:t>U</w:t>
      </w:r>
      <w:r w:rsidR="00E077F6" w:rsidRPr="00781558">
        <w:t>n presupuesto abultado para el pago a docentes (los maestros rurales eran maestros con que salían de su base y por tanto se tenían que contratar docentes temporales para no desatender a sus grupos).</w:t>
      </w:r>
    </w:p>
    <w:p w:rsidR="00E077F6" w:rsidRPr="00781558" w:rsidRDefault="00E077F6" w:rsidP="00E077F6">
      <w:pPr>
        <w:jc w:val="both"/>
      </w:pPr>
      <w:r w:rsidRPr="00781558">
        <w:t>La reforma hizo necesario generar nuevas posiciones de coordinación y administración (coordinadores de escuelas rurales, divisiones regionales y delegaciones de enseñanza) e incluso nuevas posibilidades</w:t>
      </w:r>
      <w:r w:rsidR="00930338">
        <w:t xml:space="preserve"> docentes al enriquecer la </w:t>
      </w:r>
      <w:proofErr w:type="spellStart"/>
      <w:r w:rsidR="00930338">
        <w:t>currí</w:t>
      </w:r>
      <w:r w:rsidRPr="00781558">
        <w:t>c</w:t>
      </w:r>
      <w:r w:rsidR="00930338">
        <w:t>ula</w:t>
      </w:r>
      <w:proofErr w:type="spellEnd"/>
      <w:r w:rsidR="00930338">
        <w:t xml:space="preserve"> con contenidos dirigidos a </w:t>
      </w:r>
      <w:r w:rsidRPr="00781558">
        <w:t xml:space="preserve">técnicos en ciencias agropecuarias para enriquecer y apoyar en </w:t>
      </w:r>
      <w:r w:rsidR="00217CFB">
        <w:t xml:space="preserve">dichos </w:t>
      </w:r>
      <w:r w:rsidRPr="00781558">
        <w:t xml:space="preserve">contenidos agropecuarios. Además de establecer negociaciones para la responsabilidad, obligaciones y derechos de los niveles estatales y municipales. En general, el </w:t>
      </w:r>
      <w:r w:rsidR="00930338">
        <w:t>E</w:t>
      </w:r>
      <w:r w:rsidRPr="00781558">
        <w:t>stado se encargaría del abastecimiento de los recursos para la construcción de las escuelas y el municipio pondría la mano de obra. Además de la transmisión de recursos para adquirir vehículos o establecer una red de transporte para los alumnos.</w:t>
      </w:r>
    </w:p>
    <w:p w:rsidR="00E077F6" w:rsidRPr="00E077F6" w:rsidRDefault="00781558" w:rsidP="00E077F6">
      <w:pPr>
        <w:jc w:val="both"/>
        <w:rPr>
          <w:b/>
        </w:rPr>
      </w:pPr>
      <w:r w:rsidRPr="00E077F6">
        <w:rPr>
          <w:b/>
        </w:rPr>
        <w:t>CONSOLIDACIÓN ESCOLAR: RESISTENCIA</w:t>
      </w:r>
      <w:r>
        <w:rPr>
          <w:b/>
        </w:rPr>
        <w:t>S Y ESTRATEGIAS PARA SUPERARLAS</w:t>
      </w:r>
    </w:p>
    <w:p w:rsidR="00E077F6" w:rsidRPr="00BD669E" w:rsidRDefault="00E077F6" w:rsidP="00E077F6">
      <w:pPr>
        <w:jc w:val="both"/>
      </w:pPr>
      <w:r w:rsidRPr="00BD669E">
        <w:t>Las condiciones locales que se consideraron para generar los planes de implantación del programa de consolidación de escuelas fueron:</w:t>
      </w:r>
    </w:p>
    <w:p w:rsidR="00E077F6" w:rsidRPr="00BD669E" w:rsidRDefault="00E077F6" w:rsidP="00BD669E">
      <w:pPr>
        <w:pStyle w:val="Prrafodelista"/>
        <w:numPr>
          <w:ilvl w:val="0"/>
          <w:numId w:val="8"/>
        </w:numPr>
        <w:jc w:val="both"/>
      </w:pPr>
      <w:r w:rsidRPr="00BD669E">
        <w:t>Características del sistema de enseñanza</w:t>
      </w:r>
    </w:p>
    <w:p w:rsidR="00E077F6" w:rsidRPr="00BD669E" w:rsidRDefault="00E077F6" w:rsidP="00BD669E">
      <w:pPr>
        <w:pStyle w:val="Prrafodelista"/>
        <w:numPr>
          <w:ilvl w:val="0"/>
          <w:numId w:val="8"/>
        </w:numPr>
        <w:jc w:val="both"/>
      </w:pPr>
      <w:r w:rsidRPr="00BD669E">
        <w:t>Características socioeconómicas de las comunidades y su población</w:t>
      </w:r>
    </w:p>
    <w:p w:rsidR="00E077F6" w:rsidRPr="00BD669E" w:rsidRDefault="00E077F6" w:rsidP="00BD669E">
      <w:pPr>
        <w:pStyle w:val="Prrafodelista"/>
        <w:numPr>
          <w:ilvl w:val="0"/>
          <w:numId w:val="8"/>
        </w:numPr>
        <w:jc w:val="both"/>
      </w:pPr>
      <w:r w:rsidRPr="00BD669E">
        <w:t>Las divisiones de la población: razas, credos y grupos religiosos</w:t>
      </w:r>
    </w:p>
    <w:p w:rsidR="00E077F6" w:rsidRPr="00BD669E" w:rsidRDefault="00E077F6" w:rsidP="00BD669E">
      <w:pPr>
        <w:pStyle w:val="Prrafodelista"/>
        <w:numPr>
          <w:ilvl w:val="0"/>
          <w:numId w:val="8"/>
        </w:numPr>
        <w:jc w:val="both"/>
      </w:pPr>
      <w:r w:rsidRPr="00BD669E">
        <w:t>Redes de caminos y carreteras, y medios de transporte</w:t>
      </w:r>
    </w:p>
    <w:p w:rsidR="00E077F6" w:rsidRPr="00BD669E" w:rsidRDefault="00E077F6" w:rsidP="00E077F6">
      <w:pPr>
        <w:jc w:val="both"/>
      </w:pPr>
      <w:r w:rsidRPr="00BD669E">
        <w:t>El programa de consolidación de escuelas debía responder al desafío de minimizar la desigualdad en el acceso a los servicios educativos.</w:t>
      </w:r>
    </w:p>
    <w:p w:rsidR="00BD669E" w:rsidRDefault="00E077F6" w:rsidP="00E077F6">
      <w:pPr>
        <w:jc w:val="both"/>
      </w:pPr>
      <w:r w:rsidRPr="00BD669E">
        <w:t>Las dificultades más importantes fueron</w:t>
      </w:r>
      <w:r w:rsidR="00BD669E">
        <w:t>:</w:t>
      </w:r>
    </w:p>
    <w:p w:rsidR="00BD669E" w:rsidRDefault="00BD669E" w:rsidP="00BD669E">
      <w:pPr>
        <w:pStyle w:val="Prrafodelista"/>
        <w:numPr>
          <w:ilvl w:val="0"/>
          <w:numId w:val="9"/>
        </w:numPr>
        <w:jc w:val="both"/>
      </w:pPr>
      <w:r>
        <w:t>L</w:t>
      </w:r>
      <w:r w:rsidR="00E077F6" w:rsidRPr="00BD669E">
        <w:t xml:space="preserve">a negociación para la localización de la nueva escuela consolidada y las escuelas a cerrar, </w:t>
      </w:r>
    </w:p>
    <w:p w:rsidR="00BD669E" w:rsidRDefault="00BD669E" w:rsidP="00BD669E">
      <w:pPr>
        <w:pStyle w:val="Prrafodelista"/>
        <w:numPr>
          <w:ilvl w:val="0"/>
          <w:numId w:val="9"/>
        </w:numPr>
        <w:jc w:val="both"/>
      </w:pPr>
      <w:r>
        <w:t>La</w:t>
      </w:r>
      <w:r w:rsidR="00E077F6" w:rsidRPr="00BD669E">
        <w:t xml:space="preserve"> pérdida del espacio de posicionamiento social al </w:t>
      </w:r>
      <w:r w:rsidR="00C75C9A">
        <w:t>cerrar</w:t>
      </w:r>
      <w:r w:rsidR="00E077F6" w:rsidRPr="00BD669E">
        <w:t xml:space="preserve"> la escuela (la comunidad pierde relevancia local), y </w:t>
      </w:r>
    </w:p>
    <w:p w:rsidR="00E077F6" w:rsidRPr="00BD669E" w:rsidRDefault="00BD669E" w:rsidP="00BD669E">
      <w:pPr>
        <w:pStyle w:val="Prrafodelista"/>
        <w:numPr>
          <w:ilvl w:val="0"/>
          <w:numId w:val="9"/>
        </w:numPr>
        <w:jc w:val="both"/>
      </w:pPr>
      <w:r>
        <w:t>L</w:t>
      </w:r>
      <w:r w:rsidR="00E077F6" w:rsidRPr="00BD669E">
        <w:t>as dudas de los padres, sobre la calidad de la nueva escuela, y la eficiencia y seguridad del transporte.</w:t>
      </w:r>
    </w:p>
    <w:p w:rsidR="00E077F6" w:rsidRPr="00BD669E" w:rsidRDefault="00E077F6" w:rsidP="00E077F6">
      <w:pPr>
        <w:jc w:val="both"/>
      </w:pPr>
      <w:r w:rsidRPr="00BD669E">
        <w:t>De esta forma, los padres y los líderes locales fueron los actores principales en cuanto a la resistencia al programa. Una de las más comunes fue el transporte de los alumnos a las escuelas concentradoras. Para ello se propusieron esquemas de apoyo o de transporte.</w:t>
      </w:r>
    </w:p>
    <w:p w:rsidR="00E077F6" w:rsidRPr="00BD669E" w:rsidRDefault="00E077F6" w:rsidP="00E077F6">
      <w:pPr>
        <w:jc w:val="both"/>
      </w:pPr>
      <w:r w:rsidRPr="00BD669E">
        <w:t xml:space="preserve">La estrategia fue un planeamiento </w:t>
      </w:r>
      <w:r w:rsidR="00BD669E">
        <w:t>f</w:t>
      </w:r>
      <w:r w:rsidRPr="00BD669E">
        <w:t>ísico-funcional a través de un mapa escolar y la participación comunitaria.</w:t>
      </w:r>
    </w:p>
    <w:p w:rsidR="00E077F6" w:rsidRPr="00BD669E" w:rsidRDefault="00E077F6" w:rsidP="00E077F6">
      <w:pPr>
        <w:jc w:val="both"/>
      </w:pPr>
      <w:r w:rsidRPr="00BD669E">
        <w:t>También fue importante el papel de la escuela y del docente en las comunidades. Otra fue la pérdida de control y de vínculos comunitarios de los alumnos causada por la lejanía, no solamente física de</w:t>
      </w:r>
      <w:r w:rsidR="00BD669E">
        <w:t xml:space="preserve"> la escuela concentradora</w:t>
      </w:r>
      <w:r w:rsidR="003D4DCF">
        <w:t>, y</w:t>
      </w:r>
      <w:r w:rsidR="00BD669E">
        <w:t xml:space="preserve"> el</w:t>
      </w:r>
      <w:r w:rsidRPr="00BD669E">
        <w:t xml:space="preserve"> miedo al aumento del analfabetismo en la comunidad por la ausencia de un centro escolar.</w:t>
      </w:r>
    </w:p>
    <w:p w:rsidR="004A78A2" w:rsidRDefault="004A78A2" w:rsidP="00E077F6">
      <w:pPr>
        <w:jc w:val="both"/>
        <w:rPr>
          <w:b/>
        </w:rPr>
      </w:pPr>
      <w:r w:rsidRPr="00E077F6">
        <w:rPr>
          <w:b/>
        </w:rPr>
        <w:t>NORMATIVIDAD</w:t>
      </w:r>
    </w:p>
    <w:p w:rsidR="00E077F6" w:rsidRPr="004A78A2" w:rsidRDefault="00E077F6" w:rsidP="00E077F6">
      <w:pPr>
        <w:jc w:val="both"/>
      </w:pPr>
      <w:r w:rsidRPr="004A78A2">
        <w:t>Para garantizar la uniformidad en la implementación en contextos distintos se generó un esquema que indica lo mínimo necesario para cada tipo de escuela. Por ejemplo, cantidad de grupos según el</w:t>
      </w:r>
      <w:r w:rsidRPr="00E077F6">
        <w:rPr>
          <w:b/>
        </w:rPr>
        <w:t xml:space="preserve"> </w:t>
      </w:r>
      <w:r w:rsidRPr="004A78A2">
        <w:t xml:space="preserve">tipo de escuela, alumnos por grado, espacio disponible en el aula para cada alumno y espacio fuera de ella para </w:t>
      </w:r>
      <w:r w:rsidRPr="004A78A2">
        <w:lastRenderedPageBreak/>
        <w:t>otras actividades, equipamiento e instalaciones mínimas por tipo de escuela, condiciones de transporte (distancias y tiempos de traslado máximos).</w:t>
      </w:r>
    </w:p>
    <w:p w:rsidR="00E077F6" w:rsidRPr="004A78A2" w:rsidRDefault="00E077F6" w:rsidP="00E077F6">
      <w:pPr>
        <w:jc w:val="both"/>
      </w:pPr>
      <w:r w:rsidRPr="004A78A2">
        <w:t>La parte rural tenía una deficiencia evidente de la oferta educativa y este cambio fue visto como una compensación y respuesta a la modernización y a la necesidad de descentralización municipal. Sin embargo, los datos indican que el sistema de escuelas multinivel y de escuelas consolidadas conviven por lo que se creó una red regional entre ambos sistemas.</w:t>
      </w:r>
    </w:p>
    <w:p w:rsidR="00E077F6" w:rsidRPr="004A78A2" w:rsidRDefault="00E077F6" w:rsidP="00E077F6">
      <w:pPr>
        <w:jc w:val="both"/>
      </w:pPr>
      <w:r w:rsidRPr="004A78A2">
        <w:t>Un peligro importante es la generación o percepción de un modelo bipolar desigual: escuelas precarias para los trabajadores rurales y otra consolidada para los pequeños propietarios agrícolas. La consolidación estuvo relacionada con la modernización agrícola y las nuevas expectativas de la población, esto puede significar que fueron los grupos más activos y con poder de organización, quienes tuvieron más influencia en esta política educativa.</w:t>
      </w:r>
    </w:p>
    <w:p w:rsidR="00E077F6" w:rsidRPr="0075608F" w:rsidRDefault="0075608F" w:rsidP="00E077F6">
      <w:pPr>
        <w:jc w:val="both"/>
        <w:rPr>
          <w:b/>
        </w:rPr>
      </w:pPr>
      <w:r w:rsidRPr="0075608F">
        <w:rPr>
          <w:b/>
        </w:rPr>
        <w:t>EFECTOS DE LA CONSOLIDACIÓN DE LAS ESCUELAS RURALES. EFICIENCIA Y EQUIDAD</w:t>
      </w:r>
    </w:p>
    <w:p w:rsidR="00E077F6" w:rsidRPr="0075608F" w:rsidRDefault="00E077F6" w:rsidP="00E077F6">
      <w:pPr>
        <w:jc w:val="both"/>
      </w:pPr>
      <w:r w:rsidRPr="0075608F">
        <w:t>Una parte cuantificable para medir la eficiencia económica es la medición del presupuesto para el pago a profesores y al personal administrativo (optimización de la nómina) y los gastos de instalación. Esto puede incluir la relación profesor/alumnos.</w:t>
      </w:r>
    </w:p>
    <w:p w:rsidR="00E077F6" w:rsidRPr="0075608F" w:rsidRDefault="00E077F6" w:rsidP="00E077F6">
      <w:pPr>
        <w:jc w:val="both"/>
      </w:pPr>
      <w:r w:rsidRPr="0075608F">
        <w:t xml:space="preserve">La equidad está en función del acceso real de los niños a la escuela, lo cual está ligado a la distancia entre la casa y la escuela, </w:t>
      </w:r>
      <w:r w:rsidR="0075608F">
        <w:t>así como</w:t>
      </w:r>
      <w:r w:rsidRPr="0075608F">
        <w:t xml:space="preserve"> la disponibilidad de transporte. Por tanto, el costo del transporte puede ser medido de forma tanto cualitativa como cuantitativa.</w:t>
      </w:r>
    </w:p>
    <w:p w:rsidR="00E077F6" w:rsidRPr="0075608F" w:rsidRDefault="00E077F6" w:rsidP="00E077F6">
      <w:pPr>
        <w:jc w:val="both"/>
      </w:pPr>
      <w:r w:rsidRPr="0075608F">
        <w:t xml:space="preserve">Es así </w:t>
      </w:r>
      <w:r w:rsidR="0075608F">
        <w:t xml:space="preserve">que </w:t>
      </w:r>
      <w:r w:rsidRPr="0075608F">
        <w:t xml:space="preserve">la localización </w:t>
      </w:r>
      <w:r w:rsidR="00DD5553" w:rsidRPr="0075608F">
        <w:t>óptima</w:t>
      </w:r>
      <w:r w:rsidRPr="0075608F">
        <w:t xml:space="preserve"> puede verse desde un equilibrio económico o de la equidad de acceso, lo que hace posible que no se</w:t>
      </w:r>
      <w:r w:rsidR="0075608F">
        <w:t xml:space="preserve"> pueda </w:t>
      </w:r>
      <w:r w:rsidRPr="0075608F">
        <w:t>conseguir ambos de forma simultánea.</w:t>
      </w:r>
    </w:p>
    <w:p w:rsidR="00E077F6" w:rsidRPr="00E077F6" w:rsidRDefault="0075608F" w:rsidP="00E077F6">
      <w:pPr>
        <w:jc w:val="both"/>
        <w:rPr>
          <w:b/>
        </w:rPr>
      </w:pPr>
      <w:r w:rsidRPr="00E077F6">
        <w:rPr>
          <w:b/>
        </w:rPr>
        <w:t xml:space="preserve">REORGANIZACIÓN ESCOLAR 2016, </w:t>
      </w:r>
      <w:r>
        <w:rPr>
          <w:b/>
        </w:rPr>
        <w:t xml:space="preserve">LA </w:t>
      </w:r>
      <w:r w:rsidRPr="00E077F6">
        <w:rPr>
          <w:b/>
        </w:rPr>
        <w:t>CONSOLIDACIÓN HORIZONTAL</w:t>
      </w:r>
    </w:p>
    <w:p w:rsidR="00DD5553" w:rsidRDefault="00595B5D" w:rsidP="00E077F6">
      <w:pPr>
        <w:jc w:val="both"/>
      </w:pPr>
      <w:r>
        <w:t>En Brasil</w:t>
      </w:r>
      <w:r w:rsidR="00E077F6" w:rsidRPr="00595B5D">
        <w:t xml:space="preserve"> las escuelas de educación básica responden a la dinámica poblacional del área donde están</w:t>
      </w:r>
      <w:r w:rsidR="00DD5553">
        <w:t>,</w:t>
      </w:r>
      <w:r w:rsidR="00E077F6" w:rsidRPr="00595B5D">
        <w:t xml:space="preserve"> por lo que es común que en una escuela convivan alumnos de preprimaria con alumnos de nivel básico o </w:t>
      </w:r>
      <w:r>
        <w:t xml:space="preserve">bien </w:t>
      </w:r>
      <w:r w:rsidR="00E077F6" w:rsidRPr="00595B5D">
        <w:t xml:space="preserve">alumnos de nivel básico con alumnos de medio superior. Es un modelo que responde a necesidades antiguas, entre ellas al número de posibles alumnos. </w:t>
      </w:r>
    </w:p>
    <w:p w:rsidR="00E077F6" w:rsidRPr="00595B5D" w:rsidRDefault="00E077F6" w:rsidP="00E077F6">
      <w:pPr>
        <w:jc w:val="both"/>
      </w:pPr>
      <w:r w:rsidRPr="00595B5D">
        <w:t xml:space="preserve">De acuerdo </w:t>
      </w:r>
      <w:r w:rsidR="00DD5553">
        <w:t>a la estadística educativa del E</w:t>
      </w:r>
      <w:r w:rsidRPr="00595B5D">
        <w:t>stado de S</w:t>
      </w:r>
      <w:r w:rsidR="00595B5D">
        <w:t>a</w:t>
      </w:r>
      <w:r w:rsidRPr="00595B5D">
        <w:t>o Pa</w:t>
      </w:r>
      <w:r w:rsidR="00595B5D">
        <w:t>u</w:t>
      </w:r>
      <w:r w:rsidRPr="00595B5D">
        <w:t>lo, su sistema educativo perdió 2 millones de alumnos entre 1998 y 2015. Por lo que, en un esfuerzo por universalizar la educación, disminuir los índices de deserción y mejorar los resultados educativos</w:t>
      </w:r>
      <w:r w:rsidR="00DD5553">
        <w:t>,</w:t>
      </w:r>
      <w:r w:rsidRPr="00595B5D">
        <w:t xml:space="preserve"> decidieron reorganizar las escuelas y crear “ciclos únicos”, esto es dividirlas por tipo educativo (equivalentes a preescolar, primaria, secundaria y medio superior).</w:t>
      </w:r>
    </w:p>
    <w:p w:rsidR="00E077F6" w:rsidRPr="00595B5D" w:rsidRDefault="00E077F6" w:rsidP="00E077F6">
      <w:pPr>
        <w:jc w:val="both"/>
      </w:pPr>
      <w:r w:rsidRPr="00595B5D">
        <w:t>Para esta reorganización se tomaron en cuenta diferencias demográficas y los requerimientos que implica atender a diferentes grupos etarios. Es así que en el sistema educativo convivirán escuelas de “ciclo único” con escuelas con más de un “ciclo”. El resultado será una ampliación del número de escuelas de “E</w:t>
      </w:r>
      <w:r w:rsidR="002C3C77">
        <w:t>ducación preescolar</w:t>
      </w:r>
      <w:r w:rsidRPr="00595B5D">
        <w:t>”, “E</w:t>
      </w:r>
      <w:r w:rsidR="002C3C77">
        <w:t xml:space="preserve">ducación </w:t>
      </w:r>
      <w:r w:rsidR="0017424F">
        <w:t>Básica</w:t>
      </w:r>
      <w:r w:rsidRPr="00595B5D">
        <w:t>” —“</w:t>
      </w:r>
      <w:r w:rsidR="002C3C77">
        <w:t>Básica</w:t>
      </w:r>
      <w:r w:rsidRPr="00595B5D">
        <w:t xml:space="preserve"> Inicia</w:t>
      </w:r>
      <w:r w:rsidR="002C3C77">
        <w:t>l</w:t>
      </w:r>
      <w:r w:rsidRPr="00595B5D">
        <w:t xml:space="preserve">” (de </w:t>
      </w:r>
      <w:r w:rsidR="000A2D1C">
        <w:t>6</w:t>
      </w:r>
      <w:r w:rsidRPr="00595B5D">
        <w:t xml:space="preserve"> a 10 años) y “</w:t>
      </w:r>
      <w:r w:rsidR="002C3C77">
        <w:t>Básica Final</w:t>
      </w:r>
      <w:r w:rsidRPr="00595B5D">
        <w:t>” (de 11 a 14</w:t>
      </w:r>
      <w:proofErr w:type="gramStart"/>
      <w:r w:rsidRPr="00595B5D">
        <w:t>)—</w:t>
      </w:r>
      <w:proofErr w:type="gramEnd"/>
      <w:r w:rsidRPr="00595B5D">
        <w:t xml:space="preserve"> y “E</w:t>
      </w:r>
      <w:r w:rsidR="002C3C77">
        <w:t>ducación Media</w:t>
      </w:r>
      <w:r w:rsidRPr="00595B5D">
        <w:t>”. De esta forma, las escuelas podrán enfocar sus recursos a la atención de necesidades menos variadas.</w:t>
      </w:r>
    </w:p>
    <w:p w:rsidR="00E077F6" w:rsidRPr="000E0E31" w:rsidRDefault="00E077F6" w:rsidP="00E077F6">
      <w:pPr>
        <w:jc w:val="both"/>
      </w:pPr>
      <w:r w:rsidRPr="000E0E31">
        <w:t>Esta separación vertical —por ejemplo separar la secundaria de la prepa— y consolidación horizontal —reunir a todos los grupos de secundaria en de un área— en las escuelas se completó en dos tiempos. Primero, se realizó un estudio que señaló cuales escuelas son susceptibles de entrar en el proceso de</w:t>
      </w:r>
      <w:r w:rsidRPr="00E077F6">
        <w:rPr>
          <w:b/>
        </w:rPr>
        <w:t xml:space="preserve"> </w:t>
      </w:r>
      <w:r w:rsidRPr="000E0E31">
        <w:lastRenderedPageBreak/>
        <w:t xml:space="preserve">reorganización. En un segundo momento, este estudio se entregó a las </w:t>
      </w:r>
      <w:r w:rsidR="005B619D">
        <w:t>d</w:t>
      </w:r>
      <w:r w:rsidRPr="000E0E31">
        <w:t xml:space="preserve">irecciones </w:t>
      </w:r>
      <w:r w:rsidR="005B619D">
        <w:t>r</w:t>
      </w:r>
      <w:r w:rsidRPr="000E0E31">
        <w:t xml:space="preserve">egionales de </w:t>
      </w:r>
      <w:r w:rsidR="005B619D">
        <w:t>e</w:t>
      </w:r>
      <w:r w:rsidRPr="000E0E31">
        <w:t>nseñanza para su validación. En este segundo tiempo las direcciones realizaron una sesión de información para los padres (</w:t>
      </w:r>
      <w:r w:rsidR="000A2D1C">
        <w:t xml:space="preserve">que fue denominado </w:t>
      </w:r>
      <w:r w:rsidR="005B619D" w:rsidRPr="000E0E31">
        <w:t>Día</w:t>
      </w:r>
      <w:r w:rsidRPr="000E0E31">
        <w:t xml:space="preserve"> E) para presentarles las escuelas a d</w:t>
      </w:r>
      <w:r w:rsidR="005B619D">
        <w:t>ó</w:t>
      </w:r>
      <w:bookmarkStart w:id="0" w:name="_GoBack"/>
      <w:bookmarkEnd w:id="0"/>
      <w:r w:rsidRPr="000E0E31">
        <w:t>nde se cambiaran a los alumnos, y en caso de ser necesario las alternativas disponibles para su reubicación. La reubicación en ningún caso podrá exceder de 1.5 km de la escuela donde estaban inscritos originalmente. La inscripción en las nuevas escuelas fue automática y los responsables del transporte deben proponer como nuevas soluciones para el transporte de los alumnos.</w:t>
      </w:r>
    </w:p>
    <w:p w:rsidR="00477F61" w:rsidRPr="00E077F6" w:rsidRDefault="00477F61" w:rsidP="00E077F6">
      <w:pPr>
        <w:jc w:val="both"/>
      </w:pPr>
    </w:p>
    <w:sectPr w:rsidR="00477F61" w:rsidRPr="00E077F6" w:rsidSect="00EE3282">
      <w:footerReference w:type="default" r:id="rId7"/>
      <w:pgSz w:w="12240" w:h="15840"/>
      <w:pgMar w:top="1135"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22" w:rsidRDefault="00155F22" w:rsidP="00010BA3">
      <w:pPr>
        <w:spacing w:after="0" w:line="240" w:lineRule="auto"/>
      </w:pPr>
      <w:r>
        <w:separator/>
      </w:r>
    </w:p>
  </w:endnote>
  <w:endnote w:type="continuationSeparator" w:id="0">
    <w:p w:rsidR="00155F22" w:rsidRDefault="00155F22" w:rsidP="0001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114165"/>
      <w:docPartObj>
        <w:docPartGallery w:val="Page Numbers (Bottom of Page)"/>
        <w:docPartUnique/>
      </w:docPartObj>
    </w:sdtPr>
    <w:sdtEndPr/>
    <w:sdtContent>
      <w:p w:rsidR="00010BA3" w:rsidRDefault="007252C5">
        <w:pPr>
          <w:pStyle w:val="Piedepgina"/>
        </w:pPr>
        <w:r>
          <w:rPr>
            <w:noProof/>
            <w:lang w:eastAsia="es-MX"/>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252C5" w:rsidRDefault="007252C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B619D" w:rsidRPr="005B619D">
                                <w:rPr>
                                  <w:noProof/>
                                  <w:color w:val="ED7D31" w:themeColor="accent2"/>
                                  <w:lang w:val="es-ES"/>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ángulo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&#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JU6VaMsCAADDBQAADgAAAAAAAAAAAAAAAAAuAgAAZHJzL2Uyb0RvYy54bWxQSwEC&#10;LQAUAAYACAAAACEAI+V68dsAAAADAQAADwAAAAAAAAAAAAAAAAAlBQAAZHJzL2Rvd25yZXYueG1s&#10;UEsFBgAAAAAEAAQA8wAAAC0GAAAAAA==&#10;" filled="f" fillcolor="#c0504d" stroked="f" strokecolor="#5c83b4" strokeweight="2.25pt">
                  <v:textbox inset=",0,,0">
                    <w:txbxContent>
                      <w:p w:rsidR="007252C5" w:rsidRDefault="007252C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B619D" w:rsidRPr="005B619D">
                          <w:rPr>
                            <w:noProof/>
                            <w:color w:val="ED7D31" w:themeColor="accent2"/>
                            <w:lang w:val="es-ES"/>
                          </w:rPr>
                          <w:t>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22" w:rsidRDefault="00155F22" w:rsidP="00010BA3">
      <w:pPr>
        <w:spacing w:after="0" w:line="240" w:lineRule="auto"/>
      </w:pPr>
      <w:r>
        <w:separator/>
      </w:r>
    </w:p>
  </w:footnote>
  <w:footnote w:type="continuationSeparator" w:id="0">
    <w:p w:rsidR="00155F22" w:rsidRDefault="00155F22" w:rsidP="00010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D33"/>
    <w:multiLevelType w:val="hybridMultilevel"/>
    <w:tmpl w:val="EBA80F9E"/>
    <w:lvl w:ilvl="0" w:tplc="8214CAF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435142"/>
    <w:multiLevelType w:val="hybridMultilevel"/>
    <w:tmpl w:val="6136B3D8"/>
    <w:lvl w:ilvl="0" w:tplc="09AA4376">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7108CB"/>
    <w:multiLevelType w:val="hybridMultilevel"/>
    <w:tmpl w:val="09021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230F7D"/>
    <w:multiLevelType w:val="hybridMultilevel"/>
    <w:tmpl w:val="D2188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432F21"/>
    <w:multiLevelType w:val="hybridMultilevel"/>
    <w:tmpl w:val="4156F922"/>
    <w:lvl w:ilvl="0" w:tplc="9E3CE9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0669C"/>
    <w:multiLevelType w:val="hybridMultilevel"/>
    <w:tmpl w:val="79F41D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5A2CC3"/>
    <w:multiLevelType w:val="hybridMultilevel"/>
    <w:tmpl w:val="D3D64A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ED2115"/>
    <w:multiLevelType w:val="hybridMultilevel"/>
    <w:tmpl w:val="C6902C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825E05"/>
    <w:multiLevelType w:val="hybridMultilevel"/>
    <w:tmpl w:val="1C880572"/>
    <w:lvl w:ilvl="0" w:tplc="4912A7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BB1014E"/>
    <w:multiLevelType w:val="hybridMultilevel"/>
    <w:tmpl w:val="8E5CDBBA"/>
    <w:lvl w:ilvl="0" w:tplc="080A0001">
      <w:start w:val="1"/>
      <w:numFmt w:val="bullet"/>
      <w:lvlText w:val=""/>
      <w:lvlJc w:val="left"/>
      <w:pPr>
        <w:ind w:left="720" w:hanging="360"/>
      </w:pPr>
      <w:rPr>
        <w:rFonts w:ascii="Symbol" w:hAnsi="Symbol" w:hint="default"/>
      </w:rPr>
    </w:lvl>
    <w:lvl w:ilvl="1" w:tplc="8460F548">
      <w:start w:val="1"/>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6"/>
  </w:num>
  <w:num w:numId="6">
    <w:abstractNumId w:val="2"/>
  </w:num>
  <w:num w:numId="7">
    <w:abstractNumId w:val="8"/>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61"/>
    <w:rsid w:val="00010BA3"/>
    <w:rsid w:val="00045AB5"/>
    <w:rsid w:val="000A2D1C"/>
    <w:rsid w:val="000E0E31"/>
    <w:rsid w:val="00130286"/>
    <w:rsid w:val="00155F22"/>
    <w:rsid w:val="0017424F"/>
    <w:rsid w:val="00180E40"/>
    <w:rsid w:val="002016E0"/>
    <w:rsid w:val="00201A32"/>
    <w:rsid w:val="00217CFB"/>
    <w:rsid w:val="00255DD7"/>
    <w:rsid w:val="002672D2"/>
    <w:rsid w:val="00272159"/>
    <w:rsid w:val="002C3C77"/>
    <w:rsid w:val="003143BC"/>
    <w:rsid w:val="00316217"/>
    <w:rsid w:val="00344B1F"/>
    <w:rsid w:val="003D4DCF"/>
    <w:rsid w:val="00465C9D"/>
    <w:rsid w:val="00477F61"/>
    <w:rsid w:val="00480773"/>
    <w:rsid w:val="004A49C5"/>
    <w:rsid w:val="004A78A2"/>
    <w:rsid w:val="004B14ED"/>
    <w:rsid w:val="004E0F71"/>
    <w:rsid w:val="00595B5D"/>
    <w:rsid w:val="005B619D"/>
    <w:rsid w:val="006910A6"/>
    <w:rsid w:val="007252C5"/>
    <w:rsid w:val="0075608F"/>
    <w:rsid w:val="00781558"/>
    <w:rsid w:val="007836A7"/>
    <w:rsid w:val="007E60AF"/>
    <w:rsid w:val="007F2128"/>
    <w:rsid w:val="007F6ED8"/>
    <w:rsid w:val="00886B7B"/>
    <w:rsid w:val="008A0F7A"/>
    <w:rsid w:val="008B3B3F"/>
    <w:rsid w:val="008F4550"/>
    <w:rsid w:val="00930338"/>
    <w:rsid w:val="00932076"/>
    <w:rsid w:val="0094294F"/>
    <w:rsid w:val="00956F00"/>
    <w:rsid w:val="00A623F7"/>
    <w:rsid w:val="00A70895"/>
    <w:rsid w:val="00AA13B9"/>
    <w:rsid w:val="00B22F8E"/>
    <w:rsid w:val="00BD2BED"/>
    <w:rsid w:val="00BD669E"/>
    <w:rsid w:val="00C056CE"/>
    <w:rsid w:val="00C75C9A"/>
    <w:rsid w:val="00C90F77"/>
    <w:rsid w:val="00CC66CD"/>
    <w:rsid w:val="00CE38C0"/>
    <w:rsid w:val="00CF2095"/>
    <w:rsid w:val="00D075F6"/>
    <w:rsid w:val="00D839EE"/>
    <w:rsid w:val="00D97771"/>
    <w:rsid w:val="00DB4706"/>
    <w:rsid w:val="00DD5553"/>
    <w:rsid w:val="00E077F6"/>
    <w:rsid w:val="00E859F6"/>
    <w:rsid w:val="00EE3282"/>
    <w:rsid w:val="00F52B75"/>
    <w:rsid w:val="00F911EB"/>
    <w:rsid w:val="00FD25BA"/>
    <w:rsid w:val="00FD6A5D"/>
    <w:rsid w:val="00FD7A80"/>
    <w:rsid w:val="00FF55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D64B79-A802-4B4F-BA06-3AE5129A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0B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0BA3"/>
  </w:style>
  <w:style w:type="paragraph" w:styleId="Piedepgina">
    <w:name w:val="footer"/>
    <w:basedOn w:val="Normal"/>
    <w:link w:val="PiedepginaCar"/>
    <w:uiPriority w:val="99"/>
    <w:unhideWhenUsed/>
    <w:rsid w:val="00010B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0BA3"/>
  </w:style>
  <w:style w:type="paragraph" w:styleId="Prrafodelista">
    <w:name w:val="List Paragraph"/>
    <w:basedOn w:val="Normal"/>
    <w:uiPriority w:val="34"/>
    <w:qFormat/>
    <w:rsid w:val="00CF2095"/>
    <w:pPr>
      <w:ind w:left="720"/>
      <w:contextualSpacing/>
    </w:pPr>
  </w:style>
  <w:style w:type="paragraph" w:styleId="Textodeglobo">
    <w:name w:val="Balloon Text"/>
    <w:basedOn w:val="Normal"/>
    <w:link w:val="TextodegloboCar"/>
    <w:uiPriority w:val="99"/>
    <w:semiHidden/>
    <w:unhideWhenUsed/>
    <w:rsid w:val="00CE38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1523</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LIDIA ROMERO HERNANDEZ</dc:creator>
  <cp:keywords/>
  <dc:description/>
  <cp:lastModifiedBy>OLGA LIDIA ROMERO HERNANDEZ</cp:lastModifiedBy>
  <cp:revision>26</cp:revision>
  <cp:lastPrinted>2016-12-01T00:23:00Z</cp:lastPrinted>
  <dcterms:created xsi:type="dcterms:W3CDTF">2016-12-01T00:01:00Z</dcterms:created>
  <dcterms:modified xsi:type="dcterms:W3CDTF">2016-12-02T20:18:00Z</dcterms:modified>
</cp:coreProperties>
</file>